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DC1" w:rsidRPr="00D97DC1" w:rsidRDefault="00503540" w:rsidP="00ED513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Marvin C. Ramirez        </w:t>
      </w:r>
      <w:r w:rsidR="00D97DC1">
        <w:rPr>
          <w:rFonts w:ascii="Times New Roman" w:hAnsi="Times New Roman"/>
          <w:sz w:val="24"/>
          <w:szCs w:val="24"/>
        </w:rPr>
        <w:tab/>
      </w:r>
      <w:r w:rsidR="009B32A8">
        <w:rPr>
          <w:rFonts w:ascii="Times New Roman" w:hAnsi="Times New Roman"/>
          <w:sz w:val="24"/>
          <w:szCs w:val="24"/>
        </w:rPr>
        <w:tab/>
      </w:r>
      <w:r w:rsidR="009B32A8">
        <w:rPr>
          <w:rFonts w:ascii="Times New Roman" w:hAnsi="Times New Roman"/>
          <w:sz w:val="24"/>
          <w:szCs w:val="24"/>
        </w:rPr>
        <w:tab/>
      </w:r>
      <w:r w:rsidR="009B32A8">
        <w:rPr>
          <w:rFonts w:ascii="Times New Roman" w:hAnsi="Times New Roman"/>
          <w:sz w:val="24"/>
          <w:szCs w:val="24"/>
        </w:rPr>
        <w:tab/>
      </w:r>
      <w:r w:rsidR="009B32A8">
        <w:rPr>
          <w:rFonts w:ascii="Times New Roman" w:hAnsi="Times New Roman"/>
          <w:sz w:val="24"/>
          <w:szCs w:val="24"/>
        </w:rPr>
        <w:tab/>
      </w:r>
      <w:r w:rsidR="009B32A8">
        <w:rPr>
          <w:rFonts w:ascii="Times New Roman" w:hAnsi="Times New Roman"/>
          <w:sz w:val="24"/>
          <w:szCs w:val="24"/>
        </w:rPr>
        <w:tab/>
      </w:r>
      <w:r w:rsidR="009B32A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="009B32A8">
        <w:rPr>
          <w:rFonts w:ascii="Times New Roman" w:hAnsi="Times New Roman"/>
          <w:sz w:val="24"/>
          <w:szCs w:val="24"/>
        </w:rPr>
        <w:t>BSED- English</w:t>
      </w:r>
      <w:r w:rsidR="00D97DC1">
        <w:rPr>
          <w:rFonts w:ascii="Times New Roman" w:hAnsi="Times New Roman"/>
          <w:sz w:val="24"/>
          <w:szCs w:val="24"/>
        </w:rPr>
        <w:t xml:space="preserve"> 2</w:t>
      </w:r>
    </w:p>
    <w:p w:rsidR="00503540" w:rsidRDefault="00503540" w:rsidP="00ED5139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ED5139" w:rsidRPr="00503540" w:rsidRDefault="00ED5139" w:rsidP="00ED5139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503540">
        <w:rPr>
          <w:rFonts w:ascii="Times New Roman" w:hAnsi="Times New Roman"/>
          <w:b/>
          <w:i/>
          <w:sz w:val="28"/>
          <w:szCs w:val="28"/>
        </w:rPr>
        <w:t>REFLECTING ON MODULE 1:</w:t>
      </w:r>
    </w:p>
    <w:p w:rsidR="005B23AA" w:rsidRDefault="00ED5139" w:rsidP="00503540">
      <w:pPr>
        <w:pStyle w:val="ListParagraph"/>
        <w:numPr>
          <w:ilvl w:val="0"/>
          <w:numId w:val="1"/>
        </w:numPr>
        <w:ind w:left="540" w:hanging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Consider the list of 21</w:t>
      </w:r>
      <w:r w:rsidRPr="00ED5139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century student-centered approaches. Which approaches are you most interested in using with your students? How might these approaches support student learning?</w:t>
      </w:r>
    </w:p>
    <w:p w:rsidR="00661544" w:rsidRDefault="00E31C21" w:rsidP="009B32A8">
      <w:pPr>
        <w:ind w:left="810" w:firstLine="630"/>
        <w:jc w:val="both"/>
        <w:rPr>
          <w:rFonts w:ascii="Times New Roman" w:hAnsi="Times New Roman"/>
          <w:sz w:val="24"/>
          <w:szCs w:val="24"/>
        </w:rPr>
      </w:pPr>
      <w:r w:rsidRPr="00E31C21">
        <w:rPr>
          <w:rFonts w:ascii="Times New Roman" w:hAnsi="Times New Roman"/>
          <w:sz w:val="24"/>
          <w:szCs w:val="24"/>
        </w:rPr>
        <w:t xml:space="preserve">The </w:t>
      </w:r>
      <w:r w:rsidR="00ED5139" w:rsidRPr="00E31C21">
        <w:rPr>
          <w:rFonts w:ascii="Times New Roman" w:hAnsi="Times New Roman"/>
          <w:sz w:val="24"/>
          <w:szCs w:val="24"/>
        </w:rPr>
        <w:t>21</w:t>
      </w:r>
      <w:r w:rsidR="00ED5139" w:rsidRPr="00E31C21">
        <w:rPr>
          <w:rFonts w:ascii="Times New Roman" w:hAnsi="Times New Roman"/>
          <w:sz w:val="24"/>
          <w:szCs w:val="24"/>
          <w:vertAlign w:val="superscript"/>
        </w:rPr>
        <w:t>st</w:t>
      </w:r>
      <w:r w:rsidR="00ED5139" w:rsidRPr="00E31C21">
        <w:rPr>
          <w:rFonts w:ascii="Times New Roman" w:hAnsi="Times New Roman"/>
          <w:sz w:val="24"/>
          <w:szCs w:val="24"/>
        </w:rPr>
        <w:t xml:space="preserve"> century </w:t>
      </w:r>
      <w:r w:rsidRPr="00E31C21">
        <w:rPr>
          <w:rFonts w:ascii="Times New Roman" w:hAnsi="Times New Roman"/>
          <w:sz w:val="24"/>
          <w:szCs w:val="24"/>
        </w:rPr>
        <w:t>student-centered approaches that</w:t>
      </w:r>
      <w:r w:rsidR="00ED5139" w:rsidRPr="00E31C21">
        <w:rPr>
          <w:rFonts w:ascii="Times New Roman" w:hAnsi="Times New Roman"/>
          <w:sz w:val="24"/>
          <w:szCs w:val="24"/>
        </w:rPr>
        <w:t xml:space="preserve"> I am interested to use</w:t>
      </w:r>
      <w:r w:rsidRPr="00E31C21">
        <w:rPr>
          <w:rFonts w:ascii="Times New Roman" w:hAnsi="Times New Roman"/>
          <w:sz w:val="24"/>
          <w:szCs w:val="24"/>
        </w:rPr>
        <w:t xml:space="preserve"> are:  </w:t>
      </w:r>
      <w:r w:rsidRPr="00E31C21">
        <w:rPr>
          <w:rFonts w:ascii="Times New Roman" w:hAnsi="Times New Roman"/>
          <w:i/>
          <w:sz w:val="24"/>
          <w:szCs w:val="24"/>
        </w:rPr>
        <w:t>Teach</w:t>
      </w:r>
      <w:r w:rsidR="00F105AB">
        <w:rPr>
          <w:rFonts w:ascii="Times New Roman" w:hAnsi="Times New Roman"/>
          <w:i/>
          <w:sz w:val="24"/>
          <w:szCs w:val="24"/>
        </w:rPr>
        <w:t xml:space="preserve">er uses different kinds of technology to explain, demonstrate and illustrate various topics </w:t>
      </w:r>
      <w:r w:rsidR="0036097E">
        <w:rPr>
          <w:rFonts w:ascii="Times New Roman" w:hAnsi="Times New Roman"/>
          <w:sz w:val="24"/>
          <w:szCs w:val="24"/>
        </w:rPr>
        <w:t>and</w:t>
      </w:r>
      <w:r w:rsidR="00FB7A7C">
        <w:rPr>
          <w:rFonts w:ascii="Times New Roman" w:hAnsi="Times New Roman"/>
          <w:i/>
          <w:sz w:val="24"/>
          <w:szCs w:val="24"/>
        </w:rPr>
        <w:t xml:space="preserve"> Teachers and students share accountability for learning and achievement.</w:t>
      </w:r>
      <w:r w:rsidRPr="00E31C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chose these two approaches because</w:t>
      </w:r>
      <w:r w:rsidR="00FB7A7C">
        <w:rPr>
          <w:rFonts w:ascii="Times New Roman" w:hAnsi="Times New Roman"/>
          <w:sz w:val="24"/>
          <w:szCs w:val="24"/>
        </w:rPr>
        <w:t xml:space="preserve"> I think my students will benefit a lot from these approaches</w:t>
      </w:r>
      <w:r>
        <w:rPr>
          <w:rFonts w:ascii="Times New Roman" w:hAnsi="Times New Roman"/>
          <w:sz w:val="24"/>
          <w:szCs w:val="24"/>
        </w:rPr>
        <w:t>.</w:t>
      </w:r>
    </w:p>
    <w:p w:rsidR="009A4E39" w:rsidRDefault="00E31C21" w:rsidP="009B32A8">
      <w:pPr>
        <w:ind w:left="810" w:firstLine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6097E">
        <w:rPr>
          <w:rFonts w:ascii="Times New Roman" w:hAnsi="Times New Roman"/>
          <w:sz w:val="24"/>
          <w:szCs w:val="24"/>
        </w:rPr>
        <w:t xml:space="preserve">I </w:t>
      </w:r>
      <w:r w:rsidR="003E0728">
        <w:rPr>
          <w:rFonts w:ascii="Times New Roman" w:hAnsi="Times New Roman"/>
          <w:sz w:val="24"/>
          <w:szCs w:val="24"/>
        </w:rPr>
        <w:t>select</w:t>
      </w:r>
      <w:r w:rsidR="0036097E">
        <w:rPr>
          <w:rFonts w:ascii="Times New Roman" w:hAnsi="Times New Roman"/>
          <w:sz w:val="24"/>
          <w:szCs w:val="24"/>
        </w:rPr>
        <w:t xml:space="preserve"> </w:t>
      </w:r>
      <w:r w:rsidR="003E0728" w:rsidRPr="00E31C21">
        <w:rPr>
          <w:rFonts w:ascii="Times New Roman" w:hAnsi="Times New Roman"/>
          <w:i/>
          <w:sz w:val="24"/>
          <w:szCs w:val="24"/>
        </w:rPr>
        <w:t>Teach</w:t>
      </w:r>
      <w:r w:rsidR="003E0728">
        <w:rPr>
          <w:rFonts w:ascii="Times New Roman" w:hAnsi="Times New Roman"/>
          <w:i/>
          <w:sz w:val="24"/>
          <w:szCs w:val="24"/>
        </w:rPr>
        <w:t>er uses different kinds of technology to explain, demonstrate and illustrate various topics</w:t>
      </w:r>
      <w:r w:rsidR="0036097E">
        <w:rPr>
          <w:rFonts w:ascii="Times New Roman" w:hAnsi="Times New Roman"/>
          <w:sz w:val="24"/>
          <w:szCs w:val="24"/>
        </w:rPr>
        <w:t xml:space="preserve"> approach because </w:t>
      </w:r>
      <w:r w:rsidR="009A4E39">
        <w:rPr>
          <w:rFonts w:ascii="Times New Roman" w:hAnsi="Times New Roman"/>
          <w:sz w:val="24"/>
          <w:szCs w:val="24"/>
        </w:rPr>
        <w:t>I</w:t>
      </w:r>
      <w:r w:rsidR="003E0728">
        <w:rPr>
          <w:rFonts w:ascii="Times New Roman" w:hAnsi="Times New Roman"/>
          <w:sz w:val="24"/>
          <w:szCs w:val="24"/>
        </w:rPr>
        <w:t xml:space="preserve"> have the skill to use different materials in explaining- visual, auditory and others. I have the creativity to make sense of the simple things. And that skill will help me to become an effective teacher.</w:t>
      </w:r>
    </w:p>
    <w:p w:rsidR="003E0728" w:rsidRPr="003E0728" w:rsidRDefault="003E0728" w:rsidP="009B32A8">
      <w:pPr>
        <w:ind w:left="810" w:firstLine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Second, I chose t</w:t>
      </w:r>
      <w:r>
        <w:rPr>
          <w:rFonts w:ascii="Times New Roman" w:hAnsi="Times New Roman"/>
          <w:i/>
          <w:sz w:val="24"/>
          <w:szCs w:val="24"/>
        </w:rPr>
        <w:t xml:space="preserve">eachers and students share accountability for learning and achievement </w:t>
      </w:r>
      <w:r>
        <w:rPr>
          <w:rFonts w:ascii="Times New Roman" w:hAnsi="Times New Roman"/>
          <w:sz w:val="24"/>
          <w:szCs w:val="24"/>
        </w:rPr>
        <w:t>approach because as teachers, learning is a lifelong process. It is better that we also learn from our students not just from the mentors. Students can teach us ho</w:t>
      </w:r>
      <w:r w:rsidR="00FD5D28">
        <w:rPr>
          <w:rFonts w:ascii="Times New Roman" w:hAnsi="Times New Roman"/>
          <w:sz w:val="24"/>
          <w:szCs w:val="24"/>
        </w:rPr>
        <w:t>w to improve as well as we assess</w:t>
      </w:r>
      <w:r>
        <w:rPr>
          <w:rFonts w:ascii="Times New Roman" w:hAnsi="Times New Roman"/>
          <w:sz w:val="24"/>
          <w:szCs w:val="24"/>
        </w:rPr>
        <w:t xml:space="preserve"> them </w:t>
      </w:r>
      <w:r w:rsidR="00FD5D28">
        <w:rPr>
          <w:rFonts w:ascii="Times New Roman" w:hAnsi="Times New Roman"/>
          <w:sz w:val="24"/>
          <w:szCs w:val="24"/>
        </w:rPr>
        <w:t>to grow.</w:t>
      </w:r>
    </w:p>
    <w:p w:rsidR="002E4301" w:rsidRPr="009A4E39" w:rsidRDefault="002E4301" w:rsidP="00E31C21">
      <w:pPr>
        <w:ind w:left="60" w:firstLine="720"/>
        <w:jc w:val="both"/>
        <w:rPr>
          <w:rFonts w:ascii="Times New Roman" w:hAnsi="Times New Roman"/>
          <w:sz w:val="24"/>
          <w:szCs w:val="24"/>
        </w:rPr>
      </w:pPr>
    </w:p>
    <w:p w:rsidR="00ED5139" w:rsidRDefault="00ED5139" w:rsidP="00ED513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D5139">
        <w:rPr>
          <w:rFonts w:ascii="Times New Roman" w:hAnsi="Times New Roman"/>
          <w:sz w:val="24"/>
          <w:szCs w:val="24"/>
        </w:rPr>
        <w:t>Recall the names of the colleagues that you were introduced to during this module and the information that they shared ab</w:t>
      </w:r>
      <w:r>
        <w:rPr>
          <w:rFonts w:ascii="Times New Roman" w:hAnsi="Times New Roman"/>
          <w:sz w:val="24"/>
          <w:szCs w:val="24"/>
        </w:rPr>
        <w:t>out themselves. Which colleagues might share interest with you? What are those shared interests? How might you collaborate or work together with these colleagues both during and after the course?</w:t>
      </w:r>
    </w:p>
    <w:p w:rsidR="002E4301" w:rsidRDefault="002E4301" w:rsidP="002E4301">
      <w:pPr>
        <w:pStyle w:val="ListParagraph"/>
        <w:ind w:left="420"/>
        <w:jc w:val="both"/>
        <w:rPr>
          <w:rFonts w:ascii="Times New Roman" w:hAnsi="Times New Roman"/>
          <w:sz w:val="24"/>
          <w:szCs w:val="24"/>
        </w:rPr>
      </w:pPr>
    </w:p>
    <w:p w:rsidR="002C721C" w:rsidRPr="00B82367" w:rsidRDefault="002C721C" w:rsidP="009B32A8">
      <w:pPr>
        <w:pStyle w:val="ListParagraph"/>
        <w:ind w:left="810" w:firstLine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Among the colleagues that I’ve </w:t>
      </w:r>
      <w:r w:rsidR="00B82367">
        <w:rPr>
          <w:rFonts w:ascii="Times New Roman" w:hAnsi="Times New Roman"/>
          <w:sz w:val="24"/>
          <w:szCs w:val="24"/>
        </w:rPr>
        <w:t>meet</w:t>
      </w:r>
      <w:r>
        <w:rPr>
          <w:rFonts w:ascii="Times New Roman" w:hAnsi="Times New Roman"/>
          <w:sz w:val="24"/>
          <w:szCs w:val="24"/>
        </w:rPr>
        <w:t xml:space="preserve"> during this module, I have </w:t>
      </w:r>
      <w:r w:rsidR="00B82367">
        <w:rPr>
          <w:rFonts w:ascii="Times New Roman" w:hAnsi="Times New Roman"/>
          <w:sz w:val="24"/>
          <w:szCs w:val="24"/>
        </w:rPr>
        <w:t>common</w:t>
      </w:r>
      <w:r>
        <w:rPr>
          <w:rFonts w:ascii="Times New Roman" w:hAnsi="Times New Roman"/>
          <w:sz w:val="24"/>
          <w:szCs w:val="24"/>
        </w:rPr>
        <w:t xml:space="preserve"> interests with </w:t>
      </w:r>
      <w:r w:rsidR="00B82367">
        <w:rPr>
          <w:rFonts w:ascii="Times New Roman" w:hAnsi="Times New Roman"/>
          <w:sz w:val="24"/>
          <w:szCs w:val="24"/>
        </w:rPr>
        <w:t xml:space="preserve">Pedro Raymunde Jr. and Mardette </w:t>
      </w:r>
      <w:r w:rsidR="007457A8">
        <w:rPr>
          <w:rFonts w:ascii="Times New Roman" w:hAnsi="Times New Roman"/>
          <w:sz w:val="24"/>
          <w:szCs w:val="24"/>
        </w:rPr>
        <w:t>Anne Lendio. The three of us hav</w:t>
      </w:r>
      <w:r w:rsidR="0023287C">
        <w:rPr>
          <w:rFonts w:ascii="Times New Roman" w:hAnsi="Times New Roman"/>
          <w:sz w:val="24"/>
          <w:szCs w:val="24"/>
        </w:rPr>
        <w:t xml:space="preserve">e the passion and </w:t>
      </w:r>
      <w:r w:rsidR="00B82367">
        <w:rPr>
          <w:rFonts w:ascii="Times New Roman" w:hAnsi="Times New Roman"/>
          <w:sz w:val="24"/>
          <w:szCs w:val="24"/>
        </w:rPr>
        <w:t>the heart for teaching.</w:t>
      </w:r>
      <w:r w:rsidR="0023287C">
        <w:rPr>
          <w:rFonts w:ascii="Times New Roman" w:hAnsi="Times New Roman"/>
          <w:sz w:val="24"/>
          <w:szCs w:val="24"/>
        </w:rPr>
        <w:t xml:space="preserve"> </w:t>
      </w:r>
      <w:r w:rsidR="00530500">
        <w:rPr>
          <w:rFonts w:ascii="Times New Roman" w:hAnsi="Times New Roman"/>
          <w:sz w:val="24"/>
          <w:szCs w:val="24"/>
        </w:rPr>
        <w:t>We shared some bonding moments that we would never forget. By these commodities, we can really during or after course. We could use our heart and passion for teaching to comfort/ encourage each other that we can surpass any challenges and remind them our goal: to shape the minds of the future generations.</w:t>
      </w:r>
    </w:p>
    <w:sectPr w:rsidR="002C721C" w:rsidRPr="00B82367" w:rsidSect="005B2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A5A"/>
    <w:multiLevelType w:val="hybridMultilevel"/>
    <w:tmpl w:val="FBBCE3F8"/>
    <w:lvl w:ilvl="0" w:tplc="28BE82A0">
      <w:start w:val="1"/>
      <w:numFmt w:val="decimal"/>
      <w:lvlText w:val="%1."/>
      <w:lvlJc w:val="left"/>
      <w:pPr>
        <w:ind w:left="420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D5139"/>
    <w:rsid w:val="001E0BA7"/>
    <w:rsid w:val="001E1C08"/>
    <w:rsid w:val="0023287C"/>
    <w:rsid w:val="0028632F"/>
    <w:rsid w:val="00295953"/>
    <w:rsid w:val="002C721C"/>
    <w:rsid w:val="002E4301"/>
    <w:rsid w:val="0036097E"/>
    <w:rsid w:val="0039469D"/>
    <w:rsid w:val="003C7C4F"/>
    <w:rsid w:val="003E0728"/>
    <w:rsid w:val="0042171B"/>
    <w:rsid w:val="00454259"/>
    <w:rsid w:val="00503540"/>
    <w:rsid w:val="00530500"/>
    <w:rsid w:val="005B23AA"/>
    <w:rsid w:val="006136FF"/>
    <w:rsid w:val="00661544"/>
    <w:rsid w:val="0074536F"/>
    <w:rsid w:val="007457A8"/>
    <w:rsid w:val="009A4E39"/>
    <w:rsid w:val="009B32A8"/>
    <w:rsid w:val="009E29B0"/>
    <w:rsid w:val="00B82367"/>
    <w:rsid w:val="00BC540C"/>
    <w:rsid w:val="00D008B4"/>
    <w:rsid w:val="00D97DC1"/>
    <w:rsid w:val="00E31C21"/>
    <w:rsid w:val="00ED5139"/>
    <w:rsid w:val="00F105AB"/>
    <w:rsid w:val="00FB7A7C"/>
    <w:rsid w:val="00FD5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3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1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Marvin</cp:lastModifiedBy>
  <cp:revision>5</cp:revision>
  <dcterms:created xsi:type="dcterms:W3CDTF">2012-07-04T17:29:00Z</dcterms:created>
  <dcterms:modified xsi:type="dcterms:W3CDTF">2012-07-04T17:44:00Z</dcterms:modified>
</cp:coreProperties>
</file>